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E5" w:rsidRDefault="00A059E6">
      <w:pPr>
        <w:pStyle w:val="a3"/>
        <w:spacing w:before="56"/>
        <w:ind w:left="701"/>
        <w:rPr>
          <w:rFonts w:cs="新細明體"/>
          <w:lang w:eastAsia="zh-TW"/>
        </w:rPr>
      </w:pPr>
      <w:r>
        <w:rPr>
          <w:rFonts w:cs="新細明體" w:hint="eastAsia"/>
          <w:spacing w:val="-2"/>
          <w:lang w:eastAsia="zh-TW"/>
        </w:rPr>
        <w:t>臺北</w:t>
      </w:r>
      <w:r w:rsidR="00EC37DE">
        <w:rPr>
          <w:rFonts w:cs="新細明體"/>
          <w:spacing w:val="-2"/>
          <w:lang w:eastAsia="zh-TW"/>
        </w:rPr>
        <w:t>市</w:t>
      </w:r>
      <w:r>
        <w:rPr>
          <w:rFonts w:cs="新細明體" w:hint="eastAsia"/>
          <w:spacing w:val="-2"/>
          <w:lang w:eastAsia="zh-TW"/>
        </w:rPr>
        <w:t>萬</w:t>
      </w:r>
      <w:r>
        <w:rPr>
          <w:rFonts w:cs="新細明體"/>
          <w:spacing w:val="-2"/>
          <w:lang w:eastAsia="zh-TW"/>
        </w:rPr>
        <w:t>華</w:t>
      </w:r>
      <w:r w:rsidR="00EC37DE">
        <w:rPr>
          <w:rFonts w:cs="新細明體"/>
          <w:spacing w:val="-2"/>
          <w:lang w:eastAsia="zh-TW"/>
        </w:rPr>
        <w:t>區</w:t>
      </w:r>
      <w:r>
        <w:rPr>
          <w:rFonts w:cs="新細明體" w:hint="eastAsia"/>
          <w:spacing w:val="-2"/>
          <w:lang w:eastAsia="zh-TW"/>
        </w:rPr>
        <w:t>東</w:t>
      </w:r>
      <w:r>
        <w:rPr>
          <w:rFonts w:cs="新細明體"/>
          <w:spacing w:val="-2"/>
          <w:lang w:eastAsia="zh-TW"/>
        </w:rPr>
        <w:t>園</w:t>
      </w:r>
      <w:r w:rsidR="00EC37DE">
        <w:rPr>
          <w:rFonts w:cs="新細明體"/>
          <w:spacing w:val="-2"/>
          <w:lang w:eastAsia="zh-TW"/>
        </w:rPr>
        <w:t>國小校園監視系統設置及管理辦法</w:t>
      </w:r>
    </w:p>
    <w:p w:rsidR="00E25AE5" w:rsidRDefault="00A444BA">
      <w:pPr>
        <w:spacing w:before="64"/>
        <w:ind w:right="109"/>
        <w:jc w:val="right"/>
        <w:rPr>
          <w:rFonts w:ascii="新細明體" w:eastAsia="新細明體" w:hAnsi="新細明體" w:cs="新細明體"/>
          <w:sz w:val="20"/>
          <w:szCs w:val="20"/>
          <w:lang w:eastAsia="zh-TW"/>
        </w:rPr>
      </w:pPr>
      <w:r w:rsidRPr="00A444BA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10</w:t>
      </w:r>
      <w:r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4</w:t>
      </w:r>
      <w:r w:rsidRPr="00A444BA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年</w:t>
      </w:r>
      <w:r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4</w:t>
      </w:r>
      <w:r w:rsidRPr="00A444BA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月</w:t>
      </w:r>
      <w:r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1</w:t>
      </w:r>
      <w:r w:rsidRPr="00A444BA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3日</w:t>
      </w:r>
      <w:r w:rsidR="004C1FF5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擴大行政會議</w:t>
      </w:r>
      <w:r w:rsidRPr="00A444BA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修訂</w:t>
      </w:r>
      <w:r w:rsidR="004C1FF5">
        <w:rPr>
          <w:rFonts w:ascii="新細明體" w:eastAsia="新細明體" w:hAnsi="新細明體" w:cs="新細明體" w:hint="eastAsia"/>
          <w:spacing w:val="-2"/>
          <w:sz w:val="20"/>
          <w:szCs w:val="20"/>
          <w:lang w:eastAsia="zh-TW"/>
        </w:rPr>
        <w:t>通過</w:t>
      </w:r>
    </w:p>
    <w:p w:rsidR="00E25AE5" w:rsidRDefault="00E25AE5">
      <w:pPr>
        <w:spacing w:before="10"/>
        <w:rPr>
          <w:rFonts w:ascii="新細明體" w:eastAsia="新細明體" w:hAnsi="新細明體" w:cs="新細明體"/>
          <w:sz w:val="17"/>
          <w:szCs w:val="17"/>
          <w:lang w:eastAsia="zh-TW"/>
        </w:rPr>
      </w:pPr>
    </w:p>
    <w:p w:rsidR="00E25AE5" w:rsidRDefault="00EC37DE">
      <w:pPr>
        <w:pStyle w:val="a3"/>
        <w:spacing w:before="0"/>
        <w:rPr>
          <w:rFonts w:cs="新細明體"/>
          <w:lang w:eastAsia="zh-TW"/>
        </w:rPr>
      </w:pPr>
      <w:r>
        <w:rPr>
          <w:rFonts w:cs="新細明體"/>
          <w:spacing w:val="-1"/>
          <w:lang w:eastAsia="zh-TW"/>
        </w:rPr>
        <w:t>壹、目的：</w:t>
      </w:r>
    </w:p>
    <w:p w:rsidR="00E25AE5" w:rsidRDefault="00EC37DE">
      <w:pPr>
        <w:pStyle w:val="a3"/>
        <w:spacing w:before="104" w:line="297" w:lineRule="auto"/>
        <w:ind w:left="802" w:hanging="5"/>
        <w:rPr>
          <w:lang w:eastAsia="zh-TW"/>
        </w:rPr>
      </w:pPr>
      <w:r>
        <w:rPr>
          <w:spacing w:val="1"/>
          <w:w w:val="95"/>
          <w:lang w:eastAsia="zh-TW"/>
        </w:rPr>
        <w:t>為使本校各單位數位監視系統之設置及管理有所依據，期能</w:t>
      </w:r>
      <w:r>
        <w:rPr>
          <w:spacing w:val="2"/>
          <w:lang w:eastAsia="zh-TW"/>
        </w:rPr>
        <w:t>有效維護校園安全並兼顧師生權益保障。</w:t>
      </w:r>
    </w:p>
    <w:p w:rsidR="00E25AE5" w:rsidRDefault="00EC37DE">
      <w:pPr>
        <w:pStyle w:val="a3"/>
        <w:rPr>
          <w:rFonts w:cs="新細明體"/>
          <w:lang w:eastAsia="zh-TW"/>
        </w:rPr>
      </w:pPr>
      <w:r>
        <w:rPr>
          <w:rFonts w:cs="新細明體"/>
          <w:spacing w:val="-1"/>
          <w:lang w:eastAsia="zh-TW"/>
        </w:rPr>
        <w:t>貳、範圍：</w:t>
      </w:r>
    </w:p>
    <w:p w:rsidR="00E25AE5" w:rsidRDefault="00EC37DE">
      <w:pPr>
        <w:pStyle w:val="a3"/>
        <w:spacing w:before="104" w:line="297" w:lineRule="auto"/>
        <w:ind w:left="759" w:firstLine="4"/>
        <w:rPr>
          <w:lang w:eastAsia="zh-TW"/>
        </w:rPr>
      </w:pPr>
      <w:r>
        <w:rPr>
          <w:spacing w:val="5"/>
          <w:w w:val="95"/>
          <w:lang w:eastAsia="zh-TW"/>
        </w:rPr>
        <w:t>校園數位監視系統所設置範圍為校區校園、校園內建築物及</w:t>
      </w:r>
      <w:r>
        <w:rPr>
          <w:spacing w:val="2"/>
          <w:lang w:eastAsia="zh-TW"/>
        </w:rPr>
        <w:t>校園周邊之人員進出與機敏處所。</w:t>
      </w:r>
    </w:p>
    <w:p w:rsidR="00E25AE5" w:rsidRDefault="00EC37DE">
      <w:pPr>
        <w:pStyle w:val="a3"/>
        <w:rPr>
          <w:rFonts w:cs="新細明體"/>
          <w:lang w:eastAsia="zh-TW"/>
        </w:rPr>
      </w:pPr>
      <w:r>
        <w:rPr>
          <w:rFonts w:cs="新細明體"/>
          <w:spacing w:val="-1"/>
          <w:lang w:eastAsia="zh-TW"/>
        </w:rPr>
        <w:t>叁、權責：</w:t>
      </w:r>
    </w:p>
    <w:p w:rsidR="00E25AE5" w:rsidRDefault="00EC37DE">
      <w:pPr>
        <w:pStyle w:val="a3"/>
        <w:spacing w:before="104" w:line="297" w:lineRule="auto"/>
        <w:ind w:left="1013" w:right="112" w:hanging="625"/>
        <w:jc w:val="both"/>
        <w:rPr>
          <w:lang w:eastAsia="zh-TW"/>
        </w:rPr>
      </w:pPr>
      <w:r>
        <w:rPr>
          <w:spacing w:val="7"/>
          <w:w w:val="95"/>
          <w:lang w:eastAsia="zh-TW"/>
        </w:rPr>
        <w:t>一、本校所裝設之數位監視系統</w:t>
      </w:r>
      <w:r>
        <w:rPr>
          <w:spacing w:val="-4"/>
          <w:w w:val="95"/>
          <w:lang w:eastAsia="zh-TW"/>
        </w:rPr>
        <w:t>，</w:t>
      </w:r>
      <w:r w:rsidR="00753F84">
        <w:rPr>
          <w:rFonts w:hint="eastAsia"/>
          <w:spacing w:val="-4"/>
          <w:w w:val="95"/>
          <w:lang w:eastAsia="zh-TW"/>
        </w:rPr>
        <w:t>由警衛</w:t>
      </w:r>
      <w:r>
        <w:rPr>
          <w:spacing w:val="-4"/>
          <w:w w:val="95"/>
          <w:lang w:eastAsia="zh-TW"/>
        </w:rPr>
        <w:t>負責保管、熟悉操作、器材管理、故障報修等</w:t>
      </w:r>
      <w:r>
        <w:rPr>
          <w:spacing w:val="2"/>
          <w:lang w:eastAsia="zh-TW"/>
        </w:rPr>
        <w:t>事宜。</w:t>
      </w:r>
    </w:p>
    <w:p w:rsidR="00E25AE5" w:rsidRDefault="00EC37DE">
      <w:pPr>
        <w:pStyle w:val="a3"/>
        <w:spacing w:before="28" w:line="297" w:lineRule="auto"/>
        <w:ind w:left="1013" w:right="113" w:hanging="625"/>
        <w:jc w:val="both"/>
        <w:rPr>
          <w:lang w:eastAsia="zh-TW"/>
        </w:rPr>
      </w:pPr>
      <w:r>
        <w:rPr>
          <w:spacing w:val="7"/>
          <w:w w:val="95"/>
          <w:lang w:eastAsia="zh-TW"/>
        </w:rPr>
        <w:t>二、系統主機統一設置於警衛室，由總務處負責管理與調閱管</w:t>
      </w:r>
      <w:r>
        <w:rPr>
          <w:spacing w:val="4"/>
          <w:lang w:eastAsia="zh-TW"/>
        </w:rPr>
        <w:t>制事宜</w:t>
      </w:r>
      <w:r>
        <w:rPr>
          <w:lang w:eastAsia="zh-TW"/>
        </w:rPr>
        <w:t>。</w:t>
      </w:r>
    </w:p>
    <w:p w:rsidR="00013920" w:rsidRDefault="00013920">
      <w:pPr>
        <w:pStyle w:val="a3"/>
        <w:spacing w:before="28" w:line="297" w:lineRule="auto"/>
        <w:ind w:left="1013" w:right="113" w:hanging="625"/>
        <w:jc w:val="both"/>
        <w:rPr>
          <w:lang w:eastAsia="zh-TW"/>
        </w:rPr>
      </w:pPr>
      <w:r>
        <w:rPr>
          <w:rFonts w:hint="eastAsia"/>
          <w:lang w:eastAsia="zh-TW"/>
        </w:rPr>
        <w:t>三</w:t>
      </w:r>
      <w:r>
        <w:rPr>
          <w:lang w:eastAsia="zh-TW"/>
        </w:rPr>
        <w:t>、</w:t>
      </w:r>
      <w:r w:rsidRPr="007A2835">
        <w:rPr>
          <w:rFonts w:hint="eastAsia"/>
          <w:color w:val="FF0000"/>
          <w:lang w:eastAsia="zh-TW"/>
        </w:rPr>
        <w:t>申請人對所複製錄影畫面內容，如外洩為營利、徵信或其它不正當使用者，除依法追究刑事責任；如涉有民事賠償責任，概依法自行負責賠償。</w:t>
      </w:r>
    </w:p>
    <w:p w:rsidR="00E25AE5" w:rsidRDefault="00EC37DE">
      <w:pPr>
        <w:pStyle w:val="a3"/>
        <w:rPr>
          <w:rFonts w:cs="新細明體"/>
          <w:lang w:eastAsia="zh-TW"/>
        </w:rPr>
      </w:pPr>
      <w:r>
        <w:rPr>
          <w:rFonts w:cs="新細明體"/>
          <w:spacing w:val="-2"/>
          <w:lang w:eastAsia="zh-TW"/>
        </w:rPr>
        <w:t>肆、作業內容：</w:t>
      </w:r>
    </w:p>
    <w:p w:rsidR="00031498" w:rsidRDefault="00EC37DE">
      <w:pPr>
        <w:pStyle w:val="a3"/>
        <w:spacing w:before="104" w:line="297" w:lineRule="auto"/>
        <w:ind w:left="758" w:hanging="322"/>
        <w:rPr>
          <w:w w:val="98"/>
          <w:lang w:eastAsia="zh-TW"/>
        </w:rPr>
      </w:pPr>
      <w:r>
        <w:rPr>
          <w:spacing w:val="4"/>
          <w:lang w:eastAsia="zh-TW"/>
        </w:rPr>
        <w:t>一、</w:t>
      </w:r>
      <w:r>
        <w:rPr>
          <w:lang w:eastAsia="zh-TW"/>
        </w:rPr>
        <w:t>申請</w:t>
      </w:r>
      <w:r>
        <w:rPr>
          <w:w w:val="98"/>
          <w:lang w:eastAsia="zh-TW"/>
        </w:rPr>
        <w:t xml:space="preserve"> </w:t>
      </w:r>
    </w:p>
    <w:p w:rsidR="00E25AE5" w:rsidRPr="00031498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>
        <w:rPr>
          <w:w w:val="95"/>
          <w:lang w:eastAsia="zh-TW"/>
        </w:rPr>
        <w:t>1、</w:t>
      </w:r>
      <w:r w:rsidR="00753F84">
        <w:rPr>
          <w:rFonts w:hint="eastAsia"/>
          <w:w w:val="95"/>
          <w:lang w:eastAsia="zh-TW"/>
        </w:rPr>
        <w:t>本校</w:t>
      </w:r>
      <w:r>
        <w:rPr>
          <w:w w:val="95"/>
          <w:lang w:eastAsia="zh-TW"/>
        </w:rPr>
        <w:t>各單位因公務設備或個人物品遺失、遭受損害，或為調查</w:t>
      </w:r>
      <w:r w:rsidRPr="00031498">
        <w:rPr>
          <w:w w:val="95"/>
          <w:lang w:eastAsia="zh-TW"/>
        </w:rPr>
        <w:t>校園危</w:t>
      </w:r>
      <w:r>
        <w:rPr>
          <w:w w:val="95"/>
          <w:lang w:eastAsia="zh-TW"/>
        </w:rPr>
        <w:t>安</w:t>
      </w:r>
      <w:r w:rsidRPr="00031498">
        <w:rPr>
          <w:w w:val="95"/>
          <w:lang w:eastAsia="zh-TW"/>
        </w:rPr>
        <w:t>事件</w:t>
      </w:r>
      <w:r w:rsidR="00753F84">
        <w:rPr>
          <w:rFonts w:hint="eastAsia"/>
          <w:w w:val="95"/>
          <w:lang w:eastAsia="zh-TW"/>
        </w:rPr>
        <w:t>或</w:t>
      </w:r>
      <w:r w:rsidRPr="00031498">
        <w:rPr>
          <w:w w:val="95"/>
          <w:lang w:eastAsia="zh-TW"/>
        </w:rPr>
        <w:t>其</w:t>
      </w:r>
      <w:r>
        <w:rPr>
          <w:w w:val="95"/>
          <w:lang w:eastAsia="zh-TW"/>
        </w:rPr>
        <w:t>它</w:t>
      </w:r>
      <w:r w:rsidRPr="00031498">
        <w:rPr>
          <w:w w:val="95"/>
          <w:lang w:eastAsia="zh-TW"/>
        </w:rPr>
        <w:t>爭議</w:t>
      </w:r>
      <w:r>
        <w:rPr>
          <w:w w:val="95"/>
          <w:lang w:eastAsia="zh-TW"/>
        </w:rPr>
        <w:t>之</w:t>
      </w:r>
      <w:r w:rsidRPr="00031498">
        <w:rPr>
          <w:w w:val="95"/>
          <w:lang w:eastAsia="zh-TW"/>
        </w:rPr>
        <w:t>事項需</w:t>
      </w:r>
      <w:r>
        <w:rPr>
          <w:w w:val="95"/>
          <w:lang w:eastAsia="zh-TW"/>
        </w:rPr>
        <w:t>以</w:t>
      </w:r>
      <w:r w:rsidRPr="00031498">
        <w:rPr>
          <w:w w:val="95"/>
          <w:lang w:eastAsia="zh-TW"/>
        </w:rPr>
        <w:t>監視</w:t>
      </w:r>
      <w:r>
        <w:rPr>
          <w:w w:val="95"/>
          <w:lang w:eastAsia="zh-TW"/>
        </w:rPr>
        <w:t>系</w:t>
      </w:r>
      <w:r w:rsidRPr="00031498">
        <w:rPr>
          <w:w w:val="95"/>
          <w:lang w:eastAsia="zh-TW"/>
        </w:rPr>
        <w:t>統存</w:t>
      </w:r>
      <w:r>
        <w:rPr>
          <w:w w:val="95"/>
          <w:lang w:eastAsia="zh-TW"/>
        </w:rPr>
        <w:t>錄</w:t>
      </w:r>
      <w:r w:rsidRPr="00031498">
        <w:rPr>
          <w:w w:val="95"/>
          <w:lang w:eastAsia="zh-TW"/>
        </w:rPr>
        <w:t>之影</w:t>
      </w:r>
      <w:r>
        <w:rPr>
          <w:w w:val="95"/>
          <w:lang w:eastAsia="zh-TW"/>
        </w:rPr>
        <w:t>像</w:t>
      </w:r>
      <w:r w:rsidRPr="00031498">
        <w:rPr>
          <w:w w:val="95"/>
          <w:lang w:eastAsia="zh-TW"/>
        </w:rPr>
        <w:t>為</w:t>
      </w:r>
      <w:r>
        <w:rPr>
          <w:w w:val="95"/>
          <w:lang w:eastAsia="zh-TW"/>
        </w:rPr>
        <w:t>證</w:t>
      </w:r>
      <w:r w:rsidRPr="00031498">
        <w:rPr>
          <w:w w:val="95"/>
          <w:lang w:eastAsia="zh-TW"/>
        </w:rPr>
        <w:t>據者，得</w:t>
      </w:r>
      <w:r w:rsidR="00753F84">
        <w:rPr>
          <w:rFonts w:hint="eastAsia"/>
          <w:w w:val="95"/>
          <w:lang w:eastAsia="zh-TW"/>
        </w:rPr>
        <w:t>向總務處</w:t>
      </w:r>
      <w:r w:rsidRPr="00031498">
        <w:rPr>
          <w:w w:val="95"/>
          <w:lang w:eastAsia="zh-TW"/>
        </w:rPr>
        <w:t>申</w:t>
      </w:r>
      <w:r>
        <w:rPr>
          <w:w w:val="95"/>
          <w:lang w:eastAsia="zh-TW"/>
        </w:rPr>
        <w:t>請</w:t>
      </w:r>
      <w:r w:rsidR="00753F84">
        <w:rPr>
          <w:rFonts w:hint="eastAsia"/>
          <w:w w:val="95"/>
          <w:lang w:eastAsia="zh-TW"/>
        </w:rPr>
        <w:t>並經校長同意後始</w:t>
      </w:r>
      <w:r w:rsidRPr="00031498">
        <w:rPr>
          <w:w w:val="95"/>
          <w:lang w:eastAsia="zh-TW"/>
        </w:rPr>
        <w:t>調</w:t>
      </w:r>
      <w:r>
        <w:rPr>
          <w:w w:val="95"/>
          <w:lang w:eastAsia="zh-TW"/>
        </w:rPr>
        <w:t>閱</w:t>
      </w:r>
      <w:r w:rsidRPr="00031498">
        <w:rPr>
          <w:w w:val="95"/>
          <w:lang w:eastAsia="zh-TW"/>
        </w:rPr>
        <w:t>影</w:t>
      </w:r>
      <w:r>
        <w:rPr>
          <w:w w:val="95"/>
          <w:lang w:eastAsia="zh-TW"/>
        </w:rPr>
        <w:t>像</w:t>
      </w:r>
      <w:r w:rsidRPr="00031498">
        <w:rPr>
          <w:w w:val="95"/>
          <w:lang w:eastAsia="zh-TW"/>
        </w:rPr>
        <w:t>內容。</w:t>
      </w:r>
    </w:p>
    <w:p w:rsidR="00031498" w:rsidRDefault="00EC37DE" w:rsidP="002F68E8">
      <w:pPr>
        <w:pStyle w:val="a3"/>
        <w:spacing w:before="21" w:line="298" w:lineRule="auto"/>
        <w:ind w:left="1234" w:right="112" w:hanging="509"/>
        <w:jc w:val="both"/>
        <w:rPr>
          <w:spacing w:val="2"/>
          <w:lang w:eastAsia="zh-TW"/>
        </w:rPr>
      </w:pPr>
      <w:r>
        <w:rPr>
          <w:w w:val="95"/>
          <w:lang w:eastAsia="zh-TW"/>
        </w:rPr>
        <w:t>2、外界團體或人士</w:t>
      </w:r>
      <w:r w:rsidR="00753F84">
        <w:rPr>
          <w:rFonts w:hint="eastAsia"/>
          <w:w w:val="95"/>
          <w:lang w:eastAsia="zh-TW"/>
        </w:rPr>
        <w:t>或</w:t>
      </w:r>
      <w:r>
        <w:rPr>
          <w:w w:val="95"/>
          <w:lang w:eastAsia="zh-TW"/>
        </w:rPr>
        <w:t>校外治安機關因案件需要調閱影像，需</w:t>
      </w:r>
      <w:r>
        <w:rPr>
          <w:spacing w:val="13"/>
          <w:lang w:eastAsia="zh-TW"/>
        </w:rPr>
        <w:t>檢附團體</w:t>
      </w:r>
      <w:r>
        <w:rPr>
          <w:spacing w:val="8"/>
          <w:lang w:eastAsia="zh-TW"/>
        </w:rPr>
        <w:t>(</w:t>
      </w:r>
      <w:r>
        <w:rPr>
          <w:spacing w:val="13"/>
          <w:lang w:eastAsia="zh-TW"/>
        </w:rPr>
        <w:t>或機關</w:t>
      </w:r>
      <w:r>
        <w:rPr>
          <w:spacing w:val="8"/>
          <w:lang w:eastAsia="zh-TW"/>
        </w:rPr>
        <w:t>)</w:t>
      </w:r>
      <w:r>
        <w:rPr>
          <w:spacing w:val="13"/>
          <w:lang w:eastAsia="zh-TW"/>
        </w:rPr>
        <w:t>證明證件，向總務處</w:t>
      </w:r>
      <w:r w:rsidR="00753F84">
        <w:rPr>
          <w:rFonts w:hint="eastAsia"/>
          <w:spacing w:val="13"/>
          <w:lang w:eastAsia="zh-TW"/>
        </w:rPr>
        <w:t>申請</w:t>
      </w:r>
      <w:r>
        <w:rPr>
          <w:spacing w:val="13"/>
          <w:lang w:eastAsia="zh-TW"/>
        </w:rPr>
        <w:t>，陳校長核</w:t>
      </w:r>
      <w:r>
        <w:rPr>
          <w:w w:val="95"/>
          <w:lang w:eastAsia="zh-TW"/>
        </w:rPr>
        <w:t>准，才可向管理單位辦理調閱。校外人士則應自備身分證</w:t>
      </w:r>
      <w:r>
        <w:rPr>
          <w:spacing w:val="2"/>
          <w:lang w:eastAsia="zh-TW"/>
        </w:rPr>
        <w:t>件</w:t>
      </w:r>
      <w:r w:rsidR="00B7780D">
        <w:rPr>
          <w:rFonts w:hint="eastAsia"/>
          <w:spacing w:val="2"/>
          <w:lang w:eastAsia="zh-TW"/>
        </w:rPr>
        <w:t>，</w:t>
      </w:r>
      <w:r>
        <w:rPr>
          <w:spacing w:val="2"/>
          <w:lang w:eastAsia="zh-TW"/>
        </w:rPr>
        <w:t>依前款辦法申請，使得調閱。</w:t>
      </w:r>
      <w:r w:rsidR="00031498">
        <w:rPr>
          <w:spacing w:val="2"/>
          <w:lang w:eastAsia="zh-TW"/>
        </w:rPr>
        <w:br w:type="page"/>
      </w:r>
    </w:p>
    <w:p w:rsidR="00E25AE5" w:rsidRDefault="00EC37DE">
      <w:pPr>
        <w:pStyle w:val="a3"/>
        <w:spacing w:before="27"/>
        <w:ind w:left="370"/>
        <w:rPr>
          <w:lang w:eastAsia="zh-TW"/>
        </w:rPr>
      </w:pPr>
      <w:r>
        <w:rPr>
          <w:spacing w:val="2"/>
          <w:lang w:eastAsia="zh-TW"/>
        </w:rPr>
        <w:lastRenderedPageBreak/>
        <w:t>二、調閱方式</w:t>
      </w:r>
    </w:p>
    <w:p w:rsidR="00E25AE5" w:rsidRPr="00031498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 w:rsidRPr="00031498">
        <w:rPr>
          <w:w w:val="95"/>
          <w:lang w:eastAsia="zh-TW"/>
        </w:rPr>
        <w:t>1、設置監視系統「調閱申請表」，由總務處提供</w:t>
      </w:r>
      <w:r w:rsidR="008C58FD">
        <w:rPr>
          <w:rFonts w:hint="eastAsia"/>
          <w:w w:val="95"/>
          <w:lang w:eastAsia="zh-TW"/>
        </w:rPr>
        <w:t>或</w:t>
      </w:r>
      <w:r w:rsidR="008C58FD">
        <w:rPr>
          <w:w w:val="95"/>
          <w:lang w:eastAsia="zh-TW"/>
        </w:rPr>
        <w:t>自行從</w:t>
      </w:r>
      <w:r w:rsidR="008C58FD">
        <w:rPr>
          <w:rFonts w:hint="eastAsia"/>
          <w:w w:val="95"/>
          <w:lang w:eastAsia="zh-TW"/>
        </w:rPr>
        <w:t>學</w:t>
      </w:r>
      <w:r w:rsidR="008C58FD">
        <w:rPr>
          <w:w w:val="95"/>
          <w:lang w:eastAsia="zh-TW"/>
        </w:rPr>
        <w:t>校網站下載</w:t>
      </w:r>
      <w:r>
        <w:rPr>
          <w:w w:val="95"/>
          <w:lang w:eastAsia="zh-TW"/>
        </w:rPr>
        <w:t>，</w:t>
      </w:r>
      <w:r w:rsidRPr="00031498">
        <w:rPr>
          <w:w w:val="95"/>
          <w:lang w:eastAsia="zh-TW"/>
        </w:rPr>
        <w:t>對所有</w:t>
      </w:r>
      <w:r w:rsidR="008C58FD">
        <w:rPr>
          <w:rFonts w:hint="eastAsia"/>
          <w:w w:val="95"/>
          <w:lang w:eastAsia="zh-TW"/>
        </w:rPr>
        <w:t>陳</w:t>
      </w:r>
      <w:r w:rsidR="008C58FD">
        <w:rPr>
          <w:w w:val="95"/>
          <w:lang w:eastAsia="zh-TW"/>
        </w:rPr>
        <w:t>核之</w:t>
      </w:r>
      <w:r w:rsidRPr="00031498">
        <w:rPr>
          <w:w w:val="95"/>
          <w:lang w:eastAsia="zh-TW"/>
        </w:rPr>
        <w:t>調閱</w:t>
      </w:r>
      <w:r w:rsidR="008C58FD">
        <w:rPr>
          <w:rFonts w:hint="eastAsia"/>
          <w:w w:val="95"/>
          <w:lang w:eastAsia="zh-TW"/>
        </w:rPr>
        <w:t>申</w:t>
      </w:r>
      <w:r w:rsidR="008C58FD">
        <w:rPr>
          <w:w w:val="95"/>
          <w:lang w:eastAsia="zh-TW"/>
        </w:rPr>
        <w:t>請</w:t>
      </w:r>
      <w:r w:rsidR="008C58FD">
        <w:rPr>
          <w:rFonts w:hint="eastAsia"/>
          <w:w w:val="95"/>
          <w:lang w:eastAsia="zh-TW"/>
        </w:rPr>
        <w:t>表，</w:t>
      </w:r>
      <w:r w:rsidR="008C58FD">
        <w:rPr>
          <w:w w:val="95"/>
          <w:lang w:eastAsia="zh-TW"/>
        </w:rPr>
        <w:t>應</w:t>
      </w:r>
      <w:r w:rsidRPr="00031498">
        <w:rPr>
          <w:w w:val="95"/>
          <w:lang w:eastAsia="zh-TW"/>
        </w:rPr>
        <w:t>予以</w:t>
      </w:r>
      <w:r w:rsidR="008C58FD">
        <w:rPr>
          <w:rFonts w:hint="eastAsia"/>
          <w:w w:val="95"/>
          <w:lang w:eastAsia="zh-TW"/>
        </w:rPr>
        <w:t>記</w:t>
      </w:r>
      <w:r w:rsidR="008C58FD">
        <w:rPr>
          <w:w w:val="95"/>
          <w:lang w:eastAsia="zh-TW"/>
        </w:rPr>
        <w:t>錄</w:t>
      </w:r>
      <w:r w:rsidR="008C58FD">
        <w:rPr>
          <w:rFonts w:hint="eastAsia"/>
          <w:w w:val="95"/>
          <w:lang w:eastAsia="zh-TW"/>
        </w:rPr>
        <w:t>備</w:t>
      </w:r>
      <w:r w:rsidRPr="00031498">
        <w:rPr>
          <w:w w:val="95"/>
          <w:lang w:eastAsia="zh-TW"/>
        </w:rPr>
        <w:t>查。</w:t>
      </w:r>
    </w:p>
    <w:p w:rsidR="00EC37DE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 w:rsidRPr="00031498">
        <w:rPr>
          <w:w w:val="95"/>
          <w:lang w:eastAsia="zh-TW"/>
        </w:rPr>
        <w:t>2、調閱影像內容者，需填妥「調閱申請表」，向總務處</w:t>
      </w:r>
      <w:r>
        <w:rPr>
          <w:w w:val="95"/>
          <w:lang w:eastAsia="zh-TW"/>
        </w:rPr>
        <w:t>提出申請，並說明調閱原因及指定特定區域、時段。管理單位（總務處）收到調閱申請書，應送呈校長核定。</w:t>
      </w:r>
    </w:p>
    <w:p w:rsidR="00E25AE5" w:rsidRPr="00031498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3、由警</w:t>
      </w:r>
      <w:r>
        <w:rPr>
          <w:w w:val="95"/>
          <w:lang w:eastAsia="zh-TW"/>
        </w:rPr>
        <w:t>衛</w:t>
      </w:r>
      <w:r>
        <w:rPr>
          <w:rFonts w:hint="eastAsia"/>
          <w:w w:val="95"/>
          <w:lang w:eastAsia="zh-TW"/>
        </w:rPr>
        <w:t>或資</w:t>
      </w:r>
      <w:r>
        <w:rPr>
          <w:w w:val="95"/>
          <w:lang w:eastAsia="zh-TW"/>
        </w:rPr>
        <w:t>訊小組、</w:t>
      </w:r>
      <w:r>
        <w:rPr>
          <w:rFonts w:hint="eastAsia"/>
          <w:w w:val="95"/>
          <w:lang w:eastAsia="zh-TW"/>
        </w:rPr>
        <w:t>監視器</w:t>
      </w:r>
      <w:r>
        <w:rPr>
          <w:w w:val="95"/>
          <w:lang w:eastAsia="zh-TW"/>
        </w:rPr>
        <w:t>廠商</w:t>
      </w:r>
      <w:r>
        <w:rPr>
          <w:rFonts w:hint="eastAsia"/>
          <w:w w:val="95"/>
          <w:lang w:eastAsia="zh-TW"/>
        </w:rPr>
        <w:t>協</w:t>
      </w:r>
      <w:r>
        <w:rPr>
          <w:w w:val="95"/>
          <w:lang w:eastAsia="zh-TW"/>
        </w:rPr>
        <w:t>助</w:t>
      </w:r>
      <w:r>
        <w:rPr>
          <w:rFonts w:hint="eastAsia"/>
          <w:w w:val="95"/>
          <w:lang w:eastAsia="zh-TW"/>
        </w:rPr>
        <w:t>調</w:t>
      </w:r>
      <w:r>
        <w:rPr>
          <w:w w:val="95"/>
          <w:lang w:eastAsia="zh-TW"/>
        </w:rPr>
        <w:t>閱畫面資</w:t>
      </w:r>
      <w:r>
        <w:rPr>
          <w:rFonts w:hint="eastAsia"/>
          <w:w w:val="95"/>
          <w:lang w:eastAsia="zh-TW"/>
        </w:rPr>
        <w:t>料。</w:t>
      </w:r>
      <w:r>
        <w:rPr>
          <w:w w:val="95"/>
          <w:lang w:eastAsia="zh-TW"/>
        </w:rPr>
        <w:t>如有發現足以作為證據之資料，申請</w:t>
      </w:r>
      <w:r w:rsidRPr="00031498">
        <w:rPr>
          <w:w w:val="95"/>
          <w:lang w:eastAsia="zh-TW"/>
        </w:rPr>
        <w:t>人經權</w:t>
      </w:r>
      <w:r>
        <w:rPr>
          <w:w w:val="95"/>
          <w:lang w:eastAsia="zh-TW"/>
        </w:rPr>
        <w:t>責</w:t>
      </w:r>
      <w:r w:rsidRPr="00031498">
        <w:rPr>
          <w:w w:val="95"/>
          <w:lang w:eastAsia="zh-TW"/>
        </w:rPr>
        <w:t>單位</w:t>
      </w:r>
      <w:r>
        <w:rPr>
          <w:w w:val="95"/>
          <w:lang w:eastAsia="zh-TW"/>
        </w:rPr>
        <w:t>同</w:t>
      </w:r>
      <w:r w:rsidRPr="00031498">
        <w:rPr>
          <w:w w:val="95"/>
          <w:lang w:eastAsia="zh-TW"/>
        </w:rPr>
        <w:t>意，方</w:t>
      </w:r>
      <w:r>
        <w:rPr>
          <w:w w:val="95"/>
          <w:lang w:eastAsia="zh-TW"/>
        </w:rPr>
        <w:t>可</w:t>
      </w:r>
      <w:r w:rsidRPr="00031498">
        <w:rPr>
          <w:w w:val="95"/>
          <w:lang w:eastAsia="zh-TW"/>
        </w:rPr>
        <w:t>自備</w:t>
      </w:r>
      <w:r>
        <w:rPr>
          <w:w w:val="95"/>
          <w:lang w:eastAsia="zh-TW"/>
        </w:rPr>
        <w:t>光碟</w:t>
      </w:r>
      <w:r w:rsidRPr="00031498">
        <w:rPr>
          <w:w w:val="95"/>
          <w:lang w:eastAsia="zh-TW"/>
        </w:rPr>
        <w:t>或硬碟</w:t>
      </w:r>
      <w:r>
        <w:rPr>
          <w:w w:val="95"/>
          <w:lang w:eastAsia="zh-TW"/>
        </w:rPr>
        <w:t>存</w:t>
      </w:r>
      <w:r w:rsidRPr="00031498">
        <w:rPr>
          <w:w w:val="95"/>
          <w:lang w:eastAsia="zh-TW"/>
        </w:rPr>
        <w:t>錄以</w:t>
      </w:r>
      <w:r>
        <w:rPr>
          <w:w w:val="95"/>
          <w:lang w:eastAsia="zh-TW"/>
        </w:rPr>
        <w:t>作</w:t>
      </w:r>
      <w:r w:rsidRPr="00031498">
        <w:rPr>
          <w:w w:val="95"/>
          <w:lang w:eastAsia="zh-TW"/>
        </w:rPr>
        <w:t>為</w:t>
      </w:r>
      <w:r>
        <w:rPr>
          <w:w w:val="95"/>
          <w:lang w:eastAsia="zh-TW"/>
        </w:rPr>
        <w:t>證</w:t>
      </w:r>
      <w:r w:rsidRPr="00031498">
        <w:rPr>
          <w:w w:val="95"/>
          <w:lang w:eastAsia="zh-TW"/>
        </w:rPr>
        <w:t>據保全。</w:t>
      </w:r>
    </w:p>
    <w:p w:rsidR="00E25AE5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4</w:t>
      </w:r>
      <w:r w:rsidRPr="00031498">
        <w:rPr>
          <w:w w:val="95"/>
          <w:lang w:eastAsia="zh-TW"/>
        </w:rPr>
        <w:t>、</w:t>
      </w:r>
      <w:r w:rsidRPr="00013920">
        <w:rPr>
          <w:color w:val="FF0000"/>
          <w:w w:val="95"/>
          <w:lang w:eastAsia="zh-TW"/>
        </w:rPr>
        <w:t>同一調閱申請單以調閱一次為原則</w:t>
      </w:r>
      <w:r w:rsidRPr="00031498">
        <w:rPr>
          <w:w w:val="95"/>
          <w:lang w:eastAsia="zh-TW"/>
        </w:rPr>
        <w:t>，相同事件若在它日要調閱，則需另填申請單。</w:t>
      </w:r>
    </w:p>
    <w:p w:rsidR="002F68E8" w:rsidRPr="00031498" w:rsidRDefault="002F68E8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>
        <w:rPr>
          <w:rFonts w:hint="eastAsia"/>
          <w:w w:val="95"/>
          <w:lang w:eastAsia="zh-TW"/>
        </w:rPr>
        <w:t>5、</w:t>
      </w:r>
      <w:r w:rsidRPr="002F68E8">
        <w:rPr>
          <w:rFonts w:hint="eastAsia"/>
          <w:color w:val="FF0000"/>
          <w:w w:val="95"/>
          <w:lang w:eastAsia="zh-TW"/>
        </w:rPr>
        <w:t>若有</w:t>
      </w:r>
      <w:r w:rsidRPr="002F68E8">
        <w:rPr>
          <w:color w:val="FF0000"/>
          <w:w w:val="95"/>
          <w:lang w:eastAsia="zh-TW"/>
        </w:rPr>
        <w:t>緊急</w:t>
      </w:r>
      <w:r w:rsidRPr="002F68E8">
        <w:rPr>
          <w:rFonts w:hint="eastAsia"/>
          <w:color w:val="FF0000"/>
          <w:w w:val="95"/>
          <w:lang w:eastAsia="zh-TW"/>
        </w:rPr>
        <w:t>狀</w:t>
      </w:r>
      <w:r w:rsidRPr="002F68E8">
        <w:rPr>
          <w:color w:val="FF0000"/>
          <w:w w:val="95"/>
          <w:lang w:eastAsia="zh-TW"/>
        </w:rPr>
        <w:t>況</w:t>
      </w:r>
      <w:r w:rsidRPr="002F68E8">
        <w:rPr>
          <w:rFonts w:hint="eastAsia"/>
          <w:color w:val="FF0000"/>
          <w:w w:val="95"/>
          <w:lang w:eastAsia="zh-TW"/>
        </w:rPr>
        <w:t>需立</w:t>
      </w:r>
      <w:r w:rsidRPr="002F68E8">
        <w:rPr>
          <w:color w:val="FF0000"/>
          <w:w w:val="95"/>
          <w:lang w:eastAsia="zh-TW"/>
        </w:rPr>
        <w:t>即</w:t>
      </w:r>
      <w:r w:rsidRPr="002F68E8">
        <w:rPr>
          <w:rFonts w:hint="eastAsia"/>
          <w:color w:val="FF0000"/>
          <w:w w:val="95"/>
          <w:lang w:eastAsia="zh-TW"/>
        </w:rPr>
        <w:t>查看錄影畫面內容者</w:t>
      </w:r>
      <w:r w:rsidRPr="002F68E8">
        <w:rPr>
          <w:rFonts w:hint="eastAsia"/>
          <w:w w:val="95"/>
          <w:lang w:eastAsia="zh-TW"/>
        </w:rPr>
        <w:t>，得報請總務處</w:t>
      </w:r>
      <w:r w:rsidR="005D04E4">
        <w:rPr>
          <w:rFonts w:hint="eastAsia"/>
          <w:w w:val="95"/>
          <w:lang w:eastAsia="zh-TW"/>
        </w:rPr>
        <w:t>，經校長口頭同意</w:t>
      </w:r>
      <w:r w:rsidRPr="002F68E8">
        <w:rPr>
          <w:rFonts w:hint="eastAsia"/>
          <w:w w:val="95"/>
          <w:lang w:eastAsia="zh-TW"/>
        </w:rPr>
        <w:t>後</w:t>
      </w:r>
      <w:r w:rsidR="005D04E4">
        <w:rPr>
          <w:rFonts w:hint="eastAsia"/>
          <w:w w:val="95"/>
          <w:lang w:eastAsia="zh-TW"/>
        </w:rPr>
        <w:t>，即可</w:t>
      </w:r>
      <w:r w:rsidRPr="002F68E8">
        <w:rPr>
          <w:rFonts w:hint="eastAsia"/>
          <w:w w:val="95"/>
          <w:lang w:eastAsia="zh-TW"/>
        </w:rPr>
        <w:t>先行處理，事後補辦作業手續</w:t>
      </w:r>
    </w:p>
    <w:p w:rsidR="00031498" w:rsidRDefault="00EC37DE">
      <w:pPr>
        <w:pStyle w:val="a3"/>
        <w:spacing w:line="299" w:lineRule="auto"/>
        <w:ind w:left="960" w:hanging="605"/>
        <w:rPr>
          <w:spacing w:val="24"/>
          <w:w w:val="98"/>
          <w:lang w:eastAsia="zh-TW"/>
        </w:rPr>
      </w:pPr>
      <w:r>
        <w:rPr>
          <w:spacing w:val="2"/>
          <w:lang w:eastAsia="zh-TW"/>
        </w:rPr>
        <w:t>三、影像檔案管理</w:t>
      </w:r>
      <w:r>
        <w:rPr>
          <w:spacing w:val="24"/>
          <w:w w:val="98"/>
          <w:lang w:eastAsia="zh-TW"/>
        </w:rPr>
        <w:t xml:space="preserve"> </w:t>
      </w:r>
    </w:p>
    <w:p w:rsidR="00031498" w:rsidRPr="00031498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 w:rsidRPr="00031498">
        <w:rPr>
          <w:w w:val="95"/>
          <w:lang w:eastAsia="zh-TW"/>
        </w:rPr>
        <w:t>1、監視系統所攝錄之影像檔案資料應予保密，由電腦主機設定儲存保管，保存期限以不少於一個月為原則。</w:t>
      </w:r>
      <w:r w:rsidR="00B43649">
        <w:rPr>
          <w:rFonts w:hint="eastAsia"/>
          <w:w w:val="95"/>
          <w:lang w:eastAsia="zh-TW"/>
        </w:rPr>
        <w:t>但</w:t>
      </w:r>
      <w:r w:rsidR="00B43649" w:rsidRPr="00B43649">
        <w:rPr>
          <w:rFonts w:hint="eastAsia"/>
          <w:w w:val="95"/>
          <w:lang w:eastAsia="zh-TW"/>
        </w:rPr>
        <w:t>囿於數位監視系統儲存容量，</w:t>
      </w:r>
      <w:r w:rsidR="00B43649" w:rsidRPr="00B43649">
        <w:rPr>
          <w:rFonts w:hint="eastAsia"/>
          <w:color w:val="FF0000"/>
          <w:w w:val="95"/>
          <w:lang w:eastAsia="zh-TW"/>
        </w:rPr>
        <w:t>畫面備存</w:t>
      </w:r>
      <w:r w:rsidR="00F72A04">
        <w:rPr>
          <w:rFonts w:hint="eastAsia"/>
          <w:color w:val="FF0000"/>
          <w:w w:val="95"/>
          <w:lang w:eastAsia="zh-TW"/>
        </w:rPr>
        <w:t>供</w:t>
      </w:r>
      <w:r w:rsidR="00F72A04">
        <w:rPr>
          <w:color w:val="FF0000"/>
          <w:w w:val="95"/>
          <w:lang w:eastAsia="zh-TW"/>
        </w:rPr>
        <w:t>調閱</w:t>
      </w:r>
      <w:r w:rsidR="00F72A04">
        <w:rPr>
          <w:rFonts w:hint="eastAsia"/>
          <w:color w:val="FF0000"/>
          <w:w w:val="95"/>
          <w:lang w:eastAsia="zh-TW"/>
        </w:rPr>
        <w:t>日</w:t>
      </w:r>
      <w:r w:rsidR="00F72A04">
        <w:rPr>
          <w:color w:val="FF0000"/>
          <w:w w:val="95"/>
          <w:lang w:eastAsia="zh-TW"/>
        </w:rPr>
        <w:t>期時間，</w:t>
      </w:r>
      <w:r w:rsidR="00B43649" w:rsidRPr="00B43649">
        <w:rPr>
          <w:rFonts w:hint="eastAsia"/>
          <w:color w:val="FF0000"/>
          <w:w w:val="95"/>
          <w:lang w:eastAsia="zh-TW"/>
        </w:rPr>
        <w:t>僅限於申請日（含）前一個月內資料</w:t>
      </w:r>
      <w:r w:rsidR="00B43649" w:rsidRPr="00B43649">
        <w:rPr>
          <w:rFonts w:hint="eastAsia"/>
          <w:w w:val="95"/>
          <w:lang w:eastAsia="zh-TW"/>
        </w:rPr>
        <w:t>。</w:t>
      </w:r>
    </w:p>
    <w:p w:rsidR="00E25AE5" w:rsidRPr="00031498" w:rsidRDefault="00EC37DE" w:rsidP="00031498">
      <w:pPr>
        <w:pStyle w:val="a3"/>
        <w:spacing w:before="21" w:line="298" w:lineRule="auto"/>
        <w:ind w:left="1234" w:right="112" w:hanging="509"/>
        <w:jc w:val="both"/>
        <w:rPr>
          <w:w w:val="95"/>
          <w:lang w:eastAsia="zh-TW"/>
        </w:rPr>
      </w:pPr>
      <w:r w:rsidRPr="00031498">
        <w:rPr>
          <w:w w:val="95"/>
          <w:lang w:eastAsia="zh-TW"/>
        </w:rPr>
        <w:t xml:space="preserve"> 2、監視器所攝錄儲存之影像，應遵守電腦個人資料保護法及其它法令相關規定，如有發現不當使用情事，除自負法律責任外，另依有關規定處理。</w:t>
      </w:r>
    </w:p>
    <w:p w:rsidR="00E25AE5" w:rsidRDefault="00EC37DE">
      <w:pPr>
        <w:pStyle w:val="a3"/>
        <w:spacing w:line="299" w:lineRule="auto"/>
        <w:ind w:left="802" w:hanging="687"/>
        <w:rPr>
          <w:lang w:eastAsia="zh-TW"/>
        </w:rPr>
      </w:pPr>
      <w:r>
        <w:rPr>
          <w:rFonts w:cs="新細明體"/>
          <w:spacing w:val="5"/>
          <w:w w:val="95"/>
          <w:lang w:eastAsia="zh-TW"/>
        </w:rPr>
        <w:t>伍、</w:t>
      </w:r>
      <w:r>
        <w:rPr>
          <w:spacing w:val="5"/>
          <w:w w:val="95"/>
          <w:lang w:eastAsia="zh-TW"/>
        </w:rPr>
        <w:t>本辦法公告於</w:t>
      </w:r>
      <w:r w:rsidR="00031498">
        <w:rPr>
          <w:rFonts w:hint="eastAsia"/>
          <w:spacing w:val="5"/>
          <w:w w:val="95"/>
          <w:lang w:eastAsia="zh-TW"/>
        </w:rPr>
        <w:t>學校</w:t>
      </w:r>
      <w:r w:rsidR="00031498">
        <w:rPr>
          <w:spacing w:val="5"/>
          <w:w w:val="95"/>
          <w:lang w:eastAsia="zh-TW"/>
        </w:rPr>
        <w:t>網</w:t>
      </w:r>
      <w:r w:rsidR="00031498">
        <w:rPr>
          <w:rFonts w:hint="eastAsia"/>
          <w:spacing w:val="5"/>
          <w:w w:val="95"/>
          <w:lang w:eastAsia="zh-TW"/>
        </w:rPr>
        <w:t>站</w:t>
      </w:r>
      <w:r>
        <w:rPr>
          <w:spacing w:val="5"/>
          <w:w w:val="95"/>
          <w:lang w:eastAsia="zh-TW"/>
        </w:rPr>
        <w:t>，供各單位查詢及自行下載表格使</w:t>
      </w:r>
      <w:r>
        <w:rPr>
          <w:spacing w:val="4"/>
          <w:lang w:eastAsia="zh-TW"/>
        </w:rPr>
        <w:t>用</w:t>
      </w:r>
      <w:r>
        <w:rPr>
          <w:lang w:eastAsia="zh-TW"/>
        </w:rPr>
        <w:t>。</w:t>
      </w:r>
    </w:p>
    <w:p w:rsidR="00E25AE5" w:rsidRDefault="00EC37DE">
      <w:pPr>
        <w:pStyle w:val="a3"/>
        <w:spacing w:before="20"/>
        <w:rPr>
          <w:rFonts w:cs="新細明體"/>
          <w:lang w:eastAsia="zh-TW"/>
        </w:rPr>
      </w:pPr>
      <w:r>
        <w:rPr>
          <w:rFonts w:cs="新細明體"/>
          <w:spacing w:val="-2"/>
          <w:lang w:eastAsia="zh-TW"/>
        </w:rPr>
        <w:t>陸、使用表單：</w:t>
      </w:r>
    </w:p>
    <w:p w:rsidR="00E25AE5" w:rsidRDefault="00F54902">
      <w:pPr>
        <w:pStyle w:val="a3"/>
        <w:spacing w:before="99"/>
        <w:ind w:left="754"/>
        <w:rPr>
          <w:lang w:eastAsia="zh-TW"/>
        </w:rPr>
      </w:pPr>
      <w:r>
        <w:rPr>
          <w:rFonts w:hint="eastAsia"/>
          <w:spacing w:val="2"/>
          <w:lang w:eastAsia="zh-TW"/>
        </w:rPr>
        <w:t>臺</w:t>
      </w:r>
      <w:r>
        <w:rPr>
          <w:spacing w:val="2"/>
          <w:lang w:eastAsia="zh-TW"/>
        </w:rPr>
        <w:t>北</w:t>
      </w:r>
      <w:r w:rsidR="00EC37DE">
        <w:rPr>
          <w:spacing w:val="2"/>
          <w:lang w:eastAsia="zh-TW"/>
        </w:rPr>
        <w:t>市</w:t>
      </w:r>
      <w:r>
        <w:rPr>
          <w:rFonts w:hint="eastAsia"/>
          <w:spacing w:val="2"/>
          <w:lang w:eastAsia="zh-TW"/>
        </w:rPr>
        <w:t>萬</w:t>
      </w:r>
      <w:r>
        <w:rPr>
          <w:spacing w:val="2"/>
          <w:lang w:eastAsia="zh-TW"/>
        </w:rPr>
        <w:t>華</w:t>
      </w:r>
      <w:r w:rsidR="00EC37DE">
        <w:rPr>
          <w:spacing w:val="2"/>
          <w:lang w:eastAsia="zh-TW"/>
        </w:rPr>
        <w:t>區</w:t>
      </w:r>
      <w:r>
        <w:rPr>
          <w:rFonts w:hint="eastAsia"/>
          <w:spacing w:val="2"/>
          <w:lang w:eastAsia="zh-TW"/>
        </w:rPr>
        <w:t>東</w:t>
      </w:r>
      <w:r>
        <w:rPr>
          <w:spacing w:val="2"/>
          <w:lang w:eastAsia="zh-TW"/>
        </w:rPr>
        <w:t>園</w:t>
      </w:r>
      <w:r w:rsidR="00EC37DE">
        <w:rPr>
          <w:spacing w:val="2"/>
          <w:lang w:eastAsia="zh-TW"/>
        </w:rPr>
        <w:t>國小校園監視</w:t>
      </w:r>
      <w:r w:rsidR="00ED34E5">
        <w:rPr>
          <w:rFonts w:hint="eastAsia"/>
          <w:spacing w:val="2"/>
          <w:lang w:eastAsia="zh-TW"/>
        </w:rPr>
        <w:t>器</w:t>
      </w:r>
      <w:r w:rsidR="00EC37DE">
        <w:rPr>
          <w:spacing w:val="2"/>
          <w:lang w:eastAsia="zh-TW"/>
        </w:rPr>
        <w:t>調閱申請</w:t>
      </w:r>
      <w:r w:rsidR="00054605">
        <w:rPr>
          <w:rFonts w:hint="eastAsia"/>
          <w:spacing w:val="2"/>
          <w:lang w:eastAsia="zh-TW"/>
        </w:rPr>
        <w:t>表</w:t>
      </w:r>
      <w:r w:rsidR="00EC37DE">
        <w:rPr>
          <w:spacing w:val="2"/>
          <w:lang w:eastAsia="zh-TW"/>
        </w:rPr>
        <w:t>。</w:t>
      </w:r>
    </w:p>
    <w:p w:rsidR="00E25AE5" w:rsidRDefault="00E25AE5">
      <w:pPr>
        <w:rPr>
          <w:lang w:eastAsia="zh-TW"/>
        </w:rPr>
        <w:sectPr w:rsidR="00E25AE5">
          <w:pgSz w:w="11900" w:h="16840"/>
          <w:pgMar w:top="1500" w:right="1300" w:bottom="280" w:left="1300" w:header="720" w:footer="720" w:gutter="0"/>
          <w:cols w:space="720"/>
        </w:sectPr>
      </w:pPr>
    </w:p>
    <w:p w:rsidR="00E25AE5" w:rsidRDefault="002225A7">
      <w:pPr>
        <w:spacing w:line="480" w:lineRule="exact"/>
        <w:ind w:left="748"/>
        <w:rPr>
          <w:rFonts w:ascii="新細明體" w:eastAsia="新細明體" w:hAnsi="新細明體" w:cs="新細明體"/>
          <w:sz w:val="40"/>
          <w:szCs w:val="40"/>
          <w:lang w:eastAsia="zh-TW"/>
        </w:rPr>
      </w:pPr>
      <w:r>
        <w:rPr>
          <w:rFonts w:ascii="新細明體" w:eastAsia="新細明體" w:hAnsi="新細明體" w:cs="新細明體" w:hint="eastAsia"/>
          <w:spacing w:val="5"/>
          <w:sz w:val="40"/>
          <w:szCs w:val="40"/>
          <w:lang w:eastAsia="zh-TW"/>
        </w:rPr>
        <w:t>臺北</w:t>
      </w:r>
      <w:r w:rsidR="00EC37DE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市</w:t>
      </w:r>
      <w:r>
        <w:rPr>
          <w:rFonts w:ascii="新細明體" w:eastAsia="新細明體" w:hAnsi="新細明體" w:cs="新細明體" w:hint="eastAsia"/>
          <w:spacing w:val="5"/>
          <w:sz w:val="40"/>
          <w:szCs w:val="40"/>
          <w:lang w:eastAsia="zh-TW"/>
        </w:rPr>
        <w:t>萬</w:t>
      </w:r>
      <w:r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華</w:t>
      </w:r>
      <w:r w:rsidR="00EC37DE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區</w:t>
      </w:r>
      <w:r>
        <w:rPr>
          <w:rFonts w:ascii="新細明體" w:eastAsia="新細明體" w:hAnsi="新細明體" w:cs="新細明體" w:hint="eastAsia"/>
          <w:spacing w:val="5"/>
          <w:sz w:val="40"/>
          <w:szCs w:val="40"/>
          <w:lang w:eastAsia="zh-TW"/>
        </w:rPr>
        <w:t>東</w:t>
      </w:r>
      <w:r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園</w:t>
      </w:r>
      <w:r w:rsidR="00EC37DE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國小</w:t>
      </w:r>
      <w:r w:rsidR="00ED34E5">
        <w:rPr>
          <w:rFonts w:ascii="新細明體" w:eastAsia="新細明體" w:hAnsi="新細明體" w:cs="新細明體" w:hint="eastAsia"/>
          <w:spacing w:val="5"/>
          <w:sz w:val="40"/>
          <w:szCs w:val="40"/>
          <w:lang w:eastAsia="zh-TW"/>
        </w:rPr>
        <w:t>校園</w:t>
      </w:r>
      <w:r w:rsidR="00EC37DE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監視器</w:t>
      </w:r>
      <w:r w:rsidR="00ED34E5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調閱</w:t>
      </w:r>
      <w:r w:rsidR="00EC37DE">
        <w:rPr>
          <w:rFonts w:ascii="新細明體" w:eastAsia="新細明體" w:hAnsi="新細明體" w:cs="新細明體"/>
          <w:spacing w:val="5"/>
          <w:sz w:val="40"/>
          <w:szCs w:val="40"/>
          <w:lang w:eastAsia="zh-TW"/>
        </w:rPr>
        <w:t>申請</w:t>
      </w:r>
      <w:r w:rsidR="00054605">
        <w:rPr>
          <w:rFonts w:ascii="新細明體" w:eastAsia="新細明體" w:hAnsi="新細明體" w:cs="新細明體" w:hint="eastAsia"/>
          <w:spacing w:val="5"/>
          <w:sz w:val="40"/>
          <w:szCs w:val="40"/>
          <w:lang w:eastAsia="zh-TW"/>
        </w:rPr>
        <w:t>表</w:t>
      </w:r>
    </w:p>
    <w:p w:rsidR="00E25AE5" w:rsidRDefault="00E25AE5">
      <w:pPr>
        <w:spacing w:before="9"/>
        <w:rPr>
          <w:rFonts w:ascii="新細明體" w:eastAsia="新細明體" w:hAnsi="新細明體" w:cs="新細明體"/>
          <w:sz w:val="28"/>
          <w:szCs w:val="28"/>
          <w:lang w:eastAsia="zh-TW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733"/>
        <w:gridCol w:w="1368"/>
        <w:gridCol w:w="1512"/>
        <w:gridCol w:w="1440"/>
        <w:gridCol w:w="144"/>
        <w:gridCol w:w="3096"/>
      </w:tblGrid>
      <w:tr w:rsidR="00E25AE5" w:rsidRPr="00054605" w:rsidTr="00054605">
        <w:trPr>
          <w:trHeight w:hRule="exact" w:val="112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申請日期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pStyle w:val="TableParagraph"/>
              <w:spacing w:before="1"/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  <w:p w:rsidR="00E25AE5" w:rsidRPr="00054605" w:rsidRDefault="00EC37DE">
            <w:pPr>
              <w:pStyle w:val="TableParagraph"/>
              <w:tabs>
                <w:tab w:val="left" w:pos="1549"/>
                <w:tab w:val="left" w:pos="2269"/>
              </w:tabs>
              <w:ind w:left="829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z w:val="28"/>
                <w:szCs w:val="28"/>
              </w:rPr>
              <w:t>年</w:t>
            </w:r>
            <w:r w:rsidRPr="00054605">
              <w:rPr>
                <w:rFonts w:ascii="細明體_HKSCS" w:eastAsia="細明體_HKSCS" w:hAnsi="細明體_HKSCS" w:cs="細明體_HKSCS"/>
                <w:sz w:val="28"/>
                <w:szCs w:val="28"/>
              </w:rPr>
              <w:tab/>
              <w:t>月</w:t>
            </w:r>
            <w:r w:rsidRPr="00054605">
              <w:rPr>
                <w:rFonts w:ascii="細明體_HKSCS" w:eastAsia="細明體_HKSCS" w:hAnsi="細明體_HKSCS" w:cs="細明體_HKSCS"/>
                <w:sz w:val="28"/>
                <w:szCs w:val="28"/>
              </w:rPr>
              <w:tab/>
              <w:t>日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tabs>
                <w:tab w:val="left" w:pos="949"/>
              </w:tabs>
              <w:ind w:left="229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z w:val="28"/>
                <w:szCs w:val="28"/>
              </w:rPr>
              <w:t>姓</w:t>
            </w:r>
            <w:r w:rsidRPr="00054605">
              <w:rPr>
                <w:rFonts w:ascii="細明體_HKSCS" w:eastAsia="細明體_HKSCS" w:hAnsi="細明體_HKSCS" w:cs="細明體_HKSCS"/>
                <w:sz w:val="28"/>
                <w:szCs w:val="28"/>
              </w:rPr>
              <w:tab/>
              <w:t>名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rPr>
                <w:sz w:val="28"/>
                <w:szCs w:val="28"/>
              </w:rPr>
            </w:pPr>
          </w:p>
        </w:tc>
      </w:tr>
      <w:tr w:rsidR="00E25AE5" w:rsidRPr="00054605" w:rsidTr="00F72A04">
        <w:trPr>
          <w:trHeight w:hRule="exact" w:val="111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機關單位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2A04" w:rsidRDefault="00F72A04" w:rsidP="00F72A04">
            <w:pPr>
              <w:pStyle w:val="TableParagraph"/>
              <w:spacing w:line="275" w:lineRule="auto"/>
              <w:ind w:right="116"/>
              <w:jc w:val="center"/>
              <w:rPr>
                <w:rFonts w:ascii="細明體_HKSCS" w:eastAsia="細明體_HKSCS" w:hAnsi="細明體_HKSCS" w:cs="細明體_HKSCS"/>
                <w:spacing w:val="-1"/>
                <w:sz w:val="26"/>
                <w:szCs w:val="26"/>
              </w:rPr>
            </w:pPr>
            <w:r w:rsidRPr="00F72A04">
              <w:rPr>
                <w:rFonts w:ascii="細明體_HKSCS" w:eastAsia="細明體_HKSCS" w:hAnsi="細明體_HKSCS" w:cs="細明體_HKSCS"/>
                <w:spacing w:val="-1"/>
                <w:sz w:val="26"/>
                <w:szCs w:val="26"/>
              </w:rPr>
              <w:t>教職員</w:t>
            </w:r>
            <w:r w:rsidR="00EC37DE" w:rsidRPr="00F72A04">
              <w:rPr>
                <w:rFonts w:ascii="細明體_HKSCS" w:eastAsia="細明體_HKSCS" w:hAnsi="細明體_HKSCS" w:cs="細明體_HKSCS"/>
                <w:spacing w:val="-1"/>
                <w:sz w:val="26"/>
                <w:szCs w:val="26"/>
              </w:rPr>
              <w:t>或</w:t>
            </w:r>
          </w:p>
          <w:p w:rsidR="00E25AE5" w:rsidRPr="00F72A04" w:rsidRDefault="00EC37DE" w:rsidP="00F72A04">
            <w:pPr>
              <w:pStyle w:val="TableParagraph"/>
              <w:spacing w:line="275" w:lineRule="auto"/>
              <w:ind w:right="116"/>
              <w:jc w:val="center"/>
              <w:rPr>
                <w:rFonts w:ascii="細明體_HKSCS" w:eastAsia="細明體_HKSCS" w:hAnsi="細明體_HKSCS" w:cs="細明體_HKSCS"/>
                <w:sz w:val="26"/>
                <w:szCs w:val="26"/>
              </w:rPr>
            </w:pPr>
            <w:r w:rsidRPr="00F72A04">
              <w:rPr>
                <w:rFonts w:ascii="細明體_HKSCS" w:eastAsia="細明體_HKSCS" w:hAnsi="細明體_HKSCS" w:cs="細明體_HKSCS"/>
                <w:spacing w:val="-1"/>
                <w:sz w:val="26"/>
                <w:szCs w:val="26"/>
              </w:rPr>
              <w:t>社區人士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rPr>
                <w:sz w:val="28"/>
                <w:szCs w:val="28"/>
              </w:rPr>
            </w:pPr>
          </w:p>
        </w:tc>
      </w:tr>
      <w:tr w:rsidR="00E25AE5" w:rsidRPr="00054605" w:rsidTr="00054605">
        <w:trPr>
          <w:trHeight w:hRule="exact" w:val="111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聯絡電話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調閱地點</w:t>
            </w: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Pr="00054605" w:rsidRDefault="00E25AE5">
            <w:pPr>
              <w:rPr>
                <w:sz w:val="28"/>
                <w:szCs w:val="28"/>
              </w:rPr>
            </w:pPr>
          </w:p>
        </w:tc>
      </w:tr>
      <w:tr w:rsidR="00E25AE5" w:rsidTr="00054605">
        <w:trPr>
          <w:trHeight w:hRule="exact" w:val="1123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調閱期間</w:t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1"/>
              <w:rPr>
                <w:rFonts w:ascii="新細明體" w:eastAsia="新細明體" w:hAnsi="新細明體" w:cs="新細明體"/>
                <w:sz w:val="29"/>
                <w:szCs w:val="29"/>
              </w:rPr>
            </w:pPr>
          </w:p>
          <w:p w:rsidR="00E25AE5" w:rsidRDefault="00EC37DE">
            <w:pPr>
              <w:pStyle w:val="TableParagraph"/>
              <w:tabs>
                <w:tab w:val="left" w:pos="1539"/>
                <w:tab w:val="left" w:pos="2379"/>
                <w:tab w:val="left" w:pos="3219"/>
                <w:tab w:val="left" w:pos="3819"/>
                <w:tab w:val="left" w:pos="4539"/>
                <w:tab w:val="left" w:pos="5379"/>
                <w:tab w:val="left" w:pos="6219"/>
                <w:tab w:val="left" w:pos="7059"/>
              </w:tabs>
              <w:ind w:left="699"/>
              <w:rPr>
                <w:rFonts w:ascii="細明體_HKSCS" w:eastAsia="細明體_HKSCS" w:hAnsi="細明體_HKSCS" w:cs="細明體_HKSCS"/>
                <w:sz w:val="24"/>
                <w:szCs w:val="24"/>
              </w:rPr>
            </w:pP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>年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月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日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時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至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年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月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日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</w:rPr>
              <w:tab/>
              <w:t>時</w:t>
            </w:r>
          </w:p>
        </w:tc>
      </w:tr>
      <w:tr w:rsidR="00E25AE5" w:rsidTr="00054605">
        <w:trPr>
          <w:trHeight w:hRule="exact" w:val="2698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5AE5" w:rsidRPr="00054605" w:rsidRDefault="00EC37DE" w:rsidP="00054605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8"/>
                <w:szCs w:val="28"/>
              </w:rPr>
            </w:pPr>
            <w:r w:rsidRPr="00054605">
              <w:rPr>
                <w:rFonts w:ascii="細明體_HKSCS" w:eastAsia="細明體_HKSCS" w:hAnsi="細明體_HKSCS" w:cs="細明體_HKSCS"/>
                <w:spacing w:val="-1"/>
                <w:sz w:val="28"/>
                <w:szCs w:val="28"/>
              </w:rPr>
              <w:t>調閱事由</w:t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/>
        </w:tc>
      </w:tr>
      <w:tr w:rsidR="00E25AE5">
        <w:trPr>
          <w:trHeight w:hRule="exact" w:val="1085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8"/>
              <w:rPr>
                <w:rFonts w:ascii="新細明體" w:eastAsia="新細明體" w:hAnsi="新細明體" w:cs="新細明體"/>
                <w:sz w:val="27"/>
                <w:szCs w:val="27"/>
              </w:rPr>
            </w:pPr>
          </w:p>
          <w:p w:rsidR="00E25AE5" w:rsidRDefault="00EC37DE">
            <w:pPr>
              <w:pStyle w:val="TableParagraph"/>
              <w:ind w:left="138"/>
              <w:rPr>
                <w:rFonts w:ascii="細明體_HKSCS" w:eastAsia="細明體_HKSCS" w:hAnsi="細明體_HKSCS" w:cs="細明體_HKSCS"/>
                <w:sz w:val="24"/>
                <w:szCs w:val="24"/>
              </w:rPr>
            </w:pP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</w:rPr>
              <w:t>預約觀看日期</w:t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8"/>
              <w:rPr>
                <w:rFonts w:ascii="新細明體" w:eastAsia="新細明體" w:hAnsi="新細明體" w:cs="新細明體"/>
                <w:sz w:val="27"/>
                <w:szCs w:val="27"/>
                <w:lang w:eastAsia="zh-TW"/>
              </w:rPr>
            </w:pPr>
          </w:p>
          <w:p w:rsidR="00E25AE5" w:rsidRDefault="00EC37DE">
            <w:pPr>
              <w:pStyle w:val="TableParagraph"/>
              <w:tabs>
                <w:tab w:val="left" w:pos="1659"/>
                <w:tab w:val="left" w:pos="2379"/>
                <w:tab w:val="left" w:pos="3099"/>
              </w:tabs>
              <w:ind w:left="819"/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  <w:lang w:eastAsia="zh-TW"/>
              </w:rPr>
            </w:pPr>
            <w:r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  <w:t>年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  <w:tab/>
              <w:t>月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  <w:tab/>
              <w:t>日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  <w:tab/>
              <w:t>時</w:t>
            </w:r>
            <w:r>
              <w:rPr>
                <w:rFonts w:ascii="細明體_HKSCS" w:eastAsia="細明體_HKSCS" w:hAnsi="細明體_HKSCS" w:cs="細明體_HKSCS"/>
                <w:spacing w:val="-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  <w:lang w:eastAsia="zh-TW"/>
              </w:rPr>
              <w:t>(上班時間週一至五，8</w:t>
            </w:r>
            <w:r>
              <w:rPr>
                <w:rFonts w:ascii="細明體_HKSCS" w:eastAsia="細明體_HKSCS" w:hAnsi="細明體_HKSCS" w:cs="細明體_HKSCS"/>
                <w:spacing w:val="-6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  <w:lang w:eastAsia="zh-TW"/>
              </w:rPr>
              <w:t>點至</w:t>
            </w:r>
            <w:r>
              <w:rPr>
                <w:rFonts w:ascii="細明體_HKSCS" w:eastAsia="細明體_HKSCS" w:hAnsi="細明體_HKSCS" w:cs="細明體_HKSCS"/>
                <w:spacing w:val="-6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  <w:t>16</w:t>
            </w:r>
            <w:r>
              <w:rPr>
                <w:rFonts w:ascii="細明體_HKSCS" w:eastAsia="細明體_HKSCS" w:hAnsi="細明體_HKSCS" w:cs="細明體_HKSCS"/>
                <w:spacing w:val="-6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  <w:lang w:eastAsia="zh-TW"/>
              </w:rPr>
              <w:t>點)</w:t>
            </w:r>
          </w:p>
          <w:p w:rsidR="00753F84" w:rsidRDefault="00753F84">
            <w:pPr>
              <w:pStyle w:val="TableParagraph"/>
              <w:tabs>
                <w:tab w:val="left" w:pos="1659"/>
                <w:tab w:val="left" w:pos="2379"/>
                <w:tab w:val="left" w:pos="3099"/>
              </w:tabs>
              <w:ind w:left="819"/>
              <w:rPr>
                <w:rFonts w:ascii="細明體_HKSCS" w:eastAsia="細明體_HKSCS" w:hAnsi="細明體_HKSCS" w:cs="細明體_HKSCS"/>
                <w:sz w:val="24"/>
                <w:szCs w:val="24"/>
                <w:lang w:eastAsia="zh-TW"/>
              </w:rPr>
            </w:pPr>
          </w:p>
        </w:tc>
      </w:tr>
      <w:tr w:rsidR="00753F84" w:rsidTr="00054605">
        <w:trPr>
          <w:trHeight w:hRule="exact" w:val="1085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53F84" w:rsidRPr="00054605" w:rsidRDefault="00753F84" w:rsidP="00054605">
            <w:pPr>
              <w:pStyle w:val="TableParagraph"/>
              <w:spacing w:before="8"/>
              <w:jc w:val="center"/>
              <w:rPr>
                <w:rFonts w:ascii="新細明體" w:eastAsia="新細明體" w:hAnsi="新細明體" w:cs="新細明體"/>
                <w:sz w:val="28"/>
                <w:szCs w:val="24"/>
              </w:rPr>
            </w:pPr>
            <w:r w:rsidRPr="00054605">
              <w:rPr>
                <w:rFonts w:ascii="新細明體" w:eastAsia="新細明體" w:hAnsi="新細明體" w:cs="新細明體" w:hint="eastAsia"/>
                <w:sz w:val="28"/>
                <w:szCs w:val="24"/>
                <w:lang w:eastAsia="zh-TW"/>
              </w:rPr>
              <w:t>影像存取</w:t>
            </w:r>
          </w:p>
        </w:tc>
        <w:tc>
          <w:tcPr>
            <w:tcW w:w="75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A12" w:rsidRPr="008D38B8" w:rsidRDefault="00EB4A12">
            <w:pPr>
              <w:pStyle w:val="TableParagraph"/>
              <w:spacing w:before="8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D38B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□不需要  </w:t>
            </w:r>
          </w:p>
          <w:p w:rsidR="00035675" w:rsidRDefault="00EB4A12" w:rsidP="007F1D5B">
            <w:pPr>
              <w:pStyle w:val="TableParagraph"/>
              <w:spacing w:before="8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D38B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□需要（請詳</w:t>
            </w:r>
            <w:r w:rsidR="007F1D5B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述</w:t>
            </w:r>
            <w:r w:rsidRPr="008D38B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理由</w:t>
            </w:r>
            <w:r w:rsidR="00D35083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，</w:t>
            </w:r>
            <w:r w:rsidR="00D35083"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  <w:t>並請妥善保管勿外流</w:t>
            </w:r>
            <w:bookmarkStart w:id="0" w:name="_GoBack"/>
            <w:bookmarkEnd w:id="0"/>
            <w:r w:rsidRPr="008D38B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 xml:space="preserve">：                                                              </w:t>
            </w:r>
          </w:p>
          <w:p w:rsidR="00753F84" w:rsidRPr="008D38B8" w:rsidRDefault="00EB4A12" w:rsidP="00035675">
            <w:pPr>
              <w:pStyle w:val="TableParagraph"/>
              <w:spacing w:before="8"/>
              <w:ind w:firstLineChars="3000" w:firstLine="7200"/>
              <w:rPr>
                <w:rFonts w:ascii="新細明體" w:eastAsia="新細明體" w:hAnsi="新細明體" w:cs="新細明體"/>
                <w:sz w:val="24"/>
                <w:szCs w:val="24"/>
                <w:lang w:eastAsia="zh-TW"/>
              </w:rPr>
            </w:pPr>
            <w:r w:rsidRPr="008D38B8">
              <w:rPr>
                <w:rFonts w:ascii="新細明體" w:eastAsia="新細明體" w:hAnsi="新細明體" w:cs="新細明體" w:hint="eastAsia"/>
                <w:sz w:val="24"/>
                <w:szCs w:val="24"/>
                <w:lang w:eastAsia="zh-TW"/>
              </w:rPr>
              <w:t>）</w:t>
            </w:r>
          </w:p>
        </w:tc>
      </w:tr>
      <w:tr w:rsidR="00E25AE5">
        <w:trPr>
          <w:trHeight w:hRule="exact" w:val="830"/>
        </w:trPr>
        <w:tc>
          <w:tcPr>
            <w:tcW w:w="3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17"/>
                <w:szCs w:val="17"/>
                <w:lang w:eastAsia="zh-TW"/>
              </w:rPr>
            </w:pPr>
          </w:p>
          <w:p w:rsidR="00E25AE5" w:rsidRDefault="00EC37DE">
            <w:pPr>
              <w:pStyle w:val="TableParagraph"/>
              <w:jc w:val="center"/>
              <w:rPr>
                <w:rFonts w:ascii="細明體_HKSCS" w:eastAsia="細明體_HKSCS" w:hAnsi="細明體_HKSCS" w:cs="細明體_HKSCS"/>
                <w:sz w:val="24"/>
                <w:szCs w:val="24"/>
              </w:rPr>
            </w:pP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</w:rPr>
              <w:t>事務組</w:t>
            </w:r>
          </w:p>
        </w:tc>
        <w:tc>
          <w:tcPr>
            <w:tcW w:w="3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17"/>
                <w:szCs w:val="17"/>
              </w:rPr>
            </w:pPr>
          </w:p>
          <w:p w:rsidR="00E25AE5" w:rsidRDefault="00EC37DE">
            <w:pPr>
              <w:pStyle w:val="TableParagraph"/>
              <w:ind w:right="2"/>
              <w:jc w:val="center"/>
              <w:rPr>
                <w:rFonts w:ascii="細明體_HKSCS" w:eastAsia="細明體_HKSCS" w:hAnsi="細明體_HKSCS" w:cs="細明體_HKSCS"/>
                <w:sz w:val="24"/>
                <w:szCs w:val="24"/>
              </w:rPr>
            </w:pP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</w:rPr>
              <w:t>總務主任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>
            <w:pPr>
              <w:pStyle w:val="TableParagraph"/>
              <w:spacing w:before="9"/>
              <w:rPr>
                <w:rFonts w:ascii="新細明體" w:eastAsia="新細明體" w:hAnsi="新細明體" w:cs="新細明體"/>
                <w:sz w:val="17"/>
                <w:szCs w:val="17"/>
              </w:rPr>
            </w:pPr>
          </w:p>
          <w:p w:rsidR="00E25AE5" w:rsidRDefault="00EC37DE">
            <w:pPr>
              <w:pStyle w:val="TableParagraph"/>
              <w:ind w:right="2"/>
              <w:jc w:val="center"/>
              <w:rPr>
                <w:rFonts w:ascii="細明體_HKSCS" w:eastAsia="細明體_HKSCS" w:hAnsi="細明體_HKSCS" w:cs="細明體_HKSCS"/>
                <w:sz w:val="24"/>
                <w:szCs w:val="24"/>
              </w:rPr>
            </w:pPr>
            <w:r>
              <w:rPr>
                <w:rFonts w:ascii="細明體_HKSCS" w:eastAsia="細明體_HKSCS" w:hAnsi="細明體_HKSCS" w:cs="細明體_HKSCS"/>
                <w:spacing w:val="-1"/>
                <w:sz w:val="24"/>
                <w:szCs w:val="24"/>
              </w:rPr>
              <w:t>校長</w:t>
            </w:r>
          </w:p>
        </w:tc>
      </w:tr>
      <w:tr w:rsidR="00E25AE5">
        <w:trPr>
          <w:trHeight w:hRule="exact" w:val="1440"/>
        </w:trPr>
        <w:tc>
          <w:tcPr>
            <w:tcW w:w="3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/>
        </w:tc>
        <w:tc>
          <w:tcPr>
            <w:tcW w:w="30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/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AE5" w:rsidRDefault="00E25AE5"/>
        </w:tc>
      </w:tr>
    </w:tbl>
    <w:p w:rsidR="00457DFB" w:rsidRDefault="00457DFB"/>
    <w:sectPr w:rsidR="00457DFB">
      <w:pgSz w:w="11900" w:h="16840"/>
      <w:pgMar w:top="140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F6" w:rsidRDefault="00F44BF6" w:rsidP="009A4E5B">
      <w:r>
        <w:separator/>
      </w:r>
    </w:p>
  </w:endnote>
  <w:endnote w:type="continuationSeparator" w:id="0">
    <w:p w:rsidR="00F44BF6" w:rsidRDefault="00F44BF6" w:rsidP="009A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F6" w:rsidRDefault="00F44BF6" w:rsidP="009A4E5B">
      <w:r>
        <w:separator/>
      </w:r>
    </w:p>
  </w:footnote>
  <w:footnote w:type="continuationSeparator" w:id="0">
    <w:p w:rsidR="00F44BF6" w:rsidRDefault="00F44BF6" w:rsidP="009A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E5"/>
    <w:rsid w:val="00013920"/>
    <w:rsid w:val="00031498"/>
    <w:rsid w:val="00035675"/>
    <w:rsid w:val="00054605"/>
    <w:rsid w:val="002225A7"/>
    <w:rsid w:val="002F68E8"/>
    <w:rsid w:val="00457DFB"/>
    <w:rsid w:val="004C1FF5"/>
    <w:rsid w:val="00594AFB"/>
    <w:rsid w:val="005D04E4"/>
    <w:rsid w:val="00753F84"/>
    <w:rsid w:val="007A2835"/>
    <w:rsid w:val="007F1D5B"/>
    <w:rsid w:val="008C58FD"/>
    <w:rsid w:val="008D38B8"/>
    <w:rsid w:val="009A4E5B"/>
    <w:rsid w:val="00A059E6"/>
    <w:rsid w:val="00A444BA"/>
    <w:rsid w:val="00B43649"/>
    <w:rsid w:val="00B7780D"/>
    <w:rsid w:val="00CA23A0"/>
    <w:rsid w:val="00D35083"/>
    <w:rsid w:val="00DB68F0"/>
    <w:rsid w:val="00E25AE5"/>
    <w:rsid w:val="00EB4A12"/>
    <w:rsid w:val="00EC37DE"/>
    <w:rsid w:val="00ED34E5"/>
    <w:rsid w:val="00F44BF6"/>
    <w:rsid w:val="00F54902"/>
    <w:rsid w:val="00F7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818EA1D-2B33-414D-A784-FF57911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15"/>
    </w:pPr>
    <w:rPr>
      <w:rFonts w:ascii="新細明體" w:eastAsia="新細明體" w:hAnsi="新細明體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4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4E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4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4E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&lt;4D6963726F736F667420576F7264202D20A846B3C0B0EAA470BACAB5F8BEB9BADEB27ABFECAA6B2E646F63&gt;</dc:title>
  <dc:creator>user</dc:creator>
  <cp:lastModifiedBy>程仲凱</cp:lastModifiedBy>
  <cp:revision>15</cp:revision>
  <dcterms:created xsi:type="dcterms:W3CDTF">2015-04-13T03:37:00Z</dcterms:created>
  <dcterms:modified xsi:type="dcterms:W3CDTF">2015-04-16T09:57:00Z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2014-05-05T00:00:00Z</vt:filetime>
  </property>
  <property fmtid="{D5CDD505-2E9C-101B-9397-08002B2CF9AE}" pid="3" name="LastSaved">
    <vt:filetime>2015-04-13T00:00:00Z</vt:filetime>
  </property>
</Properties>
</file>